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C07387" w:rsidRDefault="006943D9" w:rsidP="0087463F">
      <w:pPr>
        <w:spacing w:after="0" w:line="240" w:lineRule="auto"/>
        <w:jc w:val="both"/>
        <w:rPr>
          <w:rFonts w:cstheme="minorHAnsi"/>
        </w:rPr>
      </w:pPr>
      <w:r w:rsidRPr="001C661C">
        <w:rPr>
          <w:rFonts w:cstheme="minorHAnsi"/>
          <w:b/>
        </w:rPr>
        <w:t xml:space="preserve">Module Title: </w:t>
      </w:r>
      <w:r w:rsidR="008863C7">
        <w:t>Aural and Theory</w:t>
      </w:r>
    </w:p>
    <w:p w:rsidR="00534D47" w:rsidRPr="001C661C" w:rsidRDefault="00534D4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8863C7" w:rsidP="00C07387">
            <w:pPr>
              <w:jc w:val="both"/>
              <w:rPr>
                <w:rFonts w:cstheme="minorHAnsi"/>
              </w:rPr>
            </w:pPr>
            <w:r>
              <w:rPr>
                <w:lang w:val="fr-FR"/>
              </w:rPr>
              <w:t>HBASHRF01</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8863C7">
              <w:rPr>
                <w:rFonts w:cstheme="minorHAnsi"/>
              </w:rPr>
              <w:t>3</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8863C7"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EE2A50" w:rsidP="0087463F">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8863C7">
            <w:pPr>
              <w:rPr>
                <w:rFonts w:cstheme="minorHAnsi"/>
              </w:rPr>
            </w:pPr>
            <w:r>
              <w:rPr>
                <w:rFonts w:cstheme="minorHAnsi"/>
              </w:rPr>
              <w:t xml:space="preserve">BA (Hons) </w:t>
            </w:r>
            <w:r w:rsidR="008863C7">
              <w:rPr>
                <w:rFonts w:cstheme="minorHAnsi"/>
              </w:rPr>
              <w:t>Music with Foundation Year (Classical) (Film Music) (Jazz) (Popular) (</w:t>
            </w:r>
            <w:proofErr w:type="spellStart"/>
            <w:r w:rsidR="008863C7">
              <w:rPr>
                <w:rFonts w:cstheme="minorHAnsi"/>
              </w:rPr>
              <w:t>Songwriting</w:t>
            </w:r>
            <w:proofErr w:type="spellEnd"/>
            <w:r w:rsidR="008863C7">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8863C7" w:rsidRDefault="008863C7" w:rsidP="008863C7">
      <w:pPr>
        <w:spacing w:after="0" w:line="240" w:lineRule="auto"/>
      </w:pPr>
      <w:r w:rsidRPr="00C2179E">
        <w:t>Seminars will encompass a range of skills, and cover the theoretical knowledge and terminology associated with</w:t>
      </w:r>
      <w:r>
        <w:t xml:space="preserve"> appropriate musical styles</w:t>
      </w:r>
      <w:r w:rsidRPr="00C2179E">
        <w:t xml:space="preserve">. Students will gain a breadth of understanding in order to provide context for their specialism, and will be given the opportunity to apply theoretical knowledge to creative tasks. </w:t>
      </w:r>
    </w:p>
    <w:p w:rsidR="008863C7" w:rsidRPr="00C2179E" w:rsidRDefault="008863C7" w:rsidP="008863C7">
      <w:pPr>
        <w:spacing w:after="0" w:line="240" w:lineRule="auto"/>
        <w:rPr>
          <w:b/>
        </w:rPr>
      </w:pPr>
    </w:p>
    <w:p w:rsidR="00CB0A08" w:rsidRPr="008B3623" w:rsidRDefault="008863C7" w:rsidP="008863C7">
      <w:pPr>
        <w:spacing w:after="0" w:line="240" w:lineRule="auto"/>
        <w:rPr>
          <w:rFonts w:cstheme="minorHAnsi"/>
        </w:rPr>
      </w:pPr>
      <w:r w:rsidRPr="00C2179E">
        <w:t xml:space="preserve">Aural skills will be developed in practical workshops covering a range of topics to include singing at sight, improvisation, aural identification and interpretation of melodic material, chord sequences and rhythms, identification and analysis of key stylistic traits and forms. </w:t>
      </w:r>
      <w:r w:rsidR="00CB0A08" w:rsidRPr="008B3623">
        <w:rPr>
          <w:rFonts w:cstheme="minorHAnsi"/>
        </w:rPr>
        <w:t xml:space="preserve"> </w:t>
      </w:r>
    </w:p>
    <w:p w:rsidR="00C07387" w:rsidRPr="001C661C" w:rsidRDefault="00C07387" w:rsidP="00C90D93">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8863C7" w:rsidRDefault="008863C7" w:rsidP="008863C7">
      <w:pPr>
        <w:spacing w:after="0" w:line="240" w:lineRule="auto"/>
      </w:pPr>
      <w:r w:rsidRPr="000A5BC2">
        <w:t xml:space="preserve">This module is designed to ensure that students have a solid grounding in music theory and aural skills before progression to </w:t>
      </w:r>
      <w:r>
        <w:t>L</w:t>
      </w:r>
      <w:r w:rsidRPr="000A5BC2">
        <w:t>evel 4.</w:t>
      </w:r>
    </w:p>
    <w:p w:rsidR="008863C7" w:rsidRDefault="008863C7" w:rsidP="008863C7">
      <w:pPr>
        <w:spacing w:after="0" w:line="240" w:lineRule="auto"/>
      </w:pPr>
    </w:p>
    <w:p w:rsidR="008863C7" w:rsidRDefault="008863C7" w:rsidP="008863C7">
      <w:pPr>
        <w:spacing w:after="0" w:line="240" w:lineRule="auto"/>
      </w:pPr>
      <w:r>
        <w:t>The module aims to:</w:t>
      </w:r>
    </w:p>
    <w:p w:rsidR="008863C7" w:rsidRDefault="008863C7" w:rsidP="008863C7">
      <w:pPr>
        <w:pStyle w:val="ListParagraph"/>
        <w:numPr>
          <w:ilvl w:val="0"/>
          <w:numId w:val="4"/>
        </w:numPr>
        <w:spacing w:after="0" w:line="240" w:lineRule="auto"/>
      </w:pPr>
      <w:r>
        <w:t>E</w:t>
      </w:r>
      <w:r w:rsidRPr="00C2179E">
        <w:t>quip students with a solid grounding in fundamental aural skills and music theory</w:t>
      </w:r>
      <w:r>
        <w:t>;</w:t>
      </w:r>
    </w:p>
    <w:p w:rsidR="008863C7" w:rsidRDefault="008863C7" w:rsidP="008863C7">
      <w:pPr>
        <w:pStyle w:val="ListParagraph"/>
        <w:numPr>
          <w:ilvl w:val="0"/>
          <w:numId w:val="4"/>
        </w:numPr>
        <w:spacing w:after="0" w:line="240" w:lineRule="auto"/>
      </w:pPr>
      <w:r>
        <w:t>F</w:t>
      </w:r>
      <w:r w:rsidRPr="00C2179E">
        <w:t>acilitate the development of musical language skills</w:t>
      </w:r>
      <w:r>
        <w:t>;</w:t>
      </w:r>
    </w:p>
    <w:p w:rsidR="008863C7" w:rsidRDefault="008863C7" w:rsidP="008863C7">
      <w:pPr>
        <w:pStyle w:val="ListParagraph"/>
        <w:numPr>
          <w:ilvl w:val="0"/>
          <w:numId w:val="4"/>
        </w:numPr>
        <w:spacing w:after="0" w:line="240" w:lineRule="auto"/>
      </w:pPr>
      <w:r>
        <w:t>Enable</w:t>
      </w:r>
      <w:r w:rsidRPr="00C2179E">
        <w:t xml:space="preserve"> students to develop necessary musical fluency and an understanding of the theoretical concepts that underpin performance and composition practices</w:t>
      </w:r>
      <w:r>
        <w:t>.</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8863C7" w:rsidP="00EE2A50">
      <w:pPr>
        <w:pStyle w:val="ListParagraph"/>
        <w:numPr>
          <w:ilvl w:val="0"/>
          <w:numId w:val="19"/>
        </w:numPr>
        <w:spacing w:after="0" w:line="240" w:lineRule="auto"/>
        <w:rPr>
          <w:rFonts w:cstheme="minorHAnsi"/>
        </w:rPr>
      </w:pPr>
      <w:r w:rsidRPr="00657413">
        <w:t>Integrate theory and practice</w:t>
      </w:r>
      <w:r>
        <w:t>.</w:t>
      </w:r>
      <w:r w:rsidR="000A58BE" w:rsidRPr="00EE2A50">
        <w:rPr>
          <w:rFonts w:cstheme="minorHAnsi"/>
        </w:rPr>
        <w:t xml:space="preserve"> </w:t>
      </w:r>
    </w:p>
    <w:p w:rsidR="00EE2A50" w:rsidRPr="00EE2A50" w:rsidRDefault="008863C7" w:rsidP="00EE2A50">
      <w:pPr>
        <w:pStyle w:val="ListParagraph"/>
        <w:numPr>
          <w:ilvl w:val="0"/>
          <w:numId w:val="19"/>
        </w:numPr>
        <w:spacing w:after="0" w:line="240" w:lineRule="auto"/>
        <w:rPr>
          <w:rFonts w:cstheme="minorHAnsi"/>
        </w:rPr>
      </w:pPr>
      <w:r w:rsidRPr="00657413">
        <w:t>Recognise, identify and apply harmonic, melodic and rhythmic conventions</w:t>
      </w:r>
      <w:r>
        <w:t>.</w:t>
      </w:r>
    </w:p>
    <w:p w:rsidR="00C90D93" w:rsidRPr="00EE2A50" w:rsidRDefault="008863C7" w:rsidP="00EE2A50">
      <w:pPr>
        <w:pStyle w:val="ListParagraph"/>
        <w:numPr>
          <w:ilvl w:val="0"/>
          <w:numId w:val="19"/>
        </w:numPr>
        <w:spacing w:after="0" w:line="240" w:lineRule="auto"/>
        <w:rPr>
          <w:rFonts w:cstheme="minorHAnsi"/>
        </w:rPr>
      </w:pPr>
      <w:r w:rsidRPr="00657413">
        <w:t>Understand and communicate musical concepts using notation where appropriate</w:t>
      </w:r>
      <w:r>
        <w:t>.</w:t>
      </w:r>
      <w:r w:rsidR="00EE2A50" w:rsidRPr="000F1242">
        <w:rPr>
          <w:rFonts w:ascii="Calibri" w:eastAsia="Times New Roman" w:hAnsi="Calibri" w:cs="Times New Roman"/>
          <w:color w:val="000000"/>
        </w:rPr>
        <w:t xml:space="preserve"> </w:t>
      </w:r>
    </w:p>
    <w:p w:rsidR="00D016E2" w:rsidRPr="00EE2A50" w:rsidRDefault="00D016E2" w:rsidP="00EE2A50">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8863C7" w:rsidRDefault="008863C7" w:rsidP="008863C7">
      <w:pPr>
        <w:pStyle w:val="NoSpacing"/>
      </w:pPr>
      <w:r>
        <w:rPr>
          <w:b/>
        </w:rPr>
        <w:t>Seminars</w:t>
      </w:r>
      <w:r>
        <w:t xml:space="preserve"> will develop theoretical knowledge of </w:t>
      </w:r>
      <w:r w:rsidRPr="00C2179E">
        <w:t>musical construction and form</w:t>
      </w:r>
      <w:r>
        <w:t>.</w:t>
      </w:r>
    </w:p>
    <w:p w:rsidR="008863C7" w:rsidRDefault="008863C7" w:rsidP="008863C7">
      <w:pPr>
        <w:pStyle w:val="NoSpacing"/>
      </w:pPr>
    </w:p>
    <w:p w:rsidR="008863C7" w:rsidRDefault="008863C7" w:rsidP="008863C7">
      <w:pPr>
        <w:tabs>
          <w:tab w:val="left" w:pos="8955"/>
        </w:tabs>
        <w:spacing w:after="0" w:line="240" w:lineRule="auto"/>
        <w:rPr>
          <w:rFonts w:eastAsia="Times New Roman"/>
          <w:color w:val="000000" w:themeColor="text1"/>
        </w:rPr>
      </w:pPr>
      <w:r>
        <w:rPr>
          <w:b/>
        </w:rPr>
        <w:t xml:space="preserve">Workshops </w:t>
      </w:r>
      <w:r>
        <w:t>will develop practical aural skills,</w:t>
      </w:r>
      <w:r w:rsidRPr="00C2179E">
        <w:t xml:space="preserve"> focus</w:t>
      </w:r>
      <w:r>
        <w:t>ing</w:t>
      </w:r>
      <w:r w:rsidRPr="00C2179E">
        <w:t xml:space="preserve"> on aural recognition, internalisation and application of these skills in creative work</w:t>
      </w:r>
      <w:r>
        <w:t xml:space="preserve"> in order to</w:t>
      </w:r>
      <w:r w:rsidRPr="00C2179E">
        <w:rPr>
          <w:rFonts w:eastAsia="Times New Roman"/>
          <w:color w:val="000000" w:themeColor="text1"/>
        </w:rPr>
        <w:t xml:space="preserve"> develop aural skills and music theory knowledge within an applied context.</w:t>
      </w:r>
      <w:r>
        <w:rPr>
          <w:rFonts w:eastAsia="Times New Roman"/>
          <w:color w:val="000000" w:themeColor="text1"/>
        </w:rPr>
        <w:t xml:space="preserve"> </w:t>
      </w:r>
      <w:r w:rsidRPr="00657413">
        <w:rPr>
          <w:rFonts w:eastAsia="Times New Roman"/>
          <w:b/>
          <w:color w:val="000000" w:themeColor="text1"/>
        </w:rPr>
        <w:t>Group activities</w:t>
      </w:r>
      <w:r w:rsidRPr="00C2179E">
        <w:rPr>
          <w:rFonts w:eastAsia="Times New Roman"/>
          <w:color w:val="000000" w:themeColor="text1"/>
        </w:rPr>
        <w:t xml:space="preserve"> will be employed where appropriate.</w:t>
      </w:r>
    </w:p>
    <w:p w:rsidR="000A58BE" w:rsidRPr="00713854" w:rsidRDefault="000A58BE" w:rsidP="00EE2A5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8863C7" w:rsidP="0087463F">
            <w:pPr>
              <w:jc w:val="both"/>
              <w:rPr>
                <w:rFonts w:cstheme="minorHAnsi"/>
                <w:b/>
              </w:rPr>
            </w:pPr>
            <w:r>
              <w:rPr>
                <w:rFonts w:cstheme="minorHAnsi"/>
              </w:rPr>
              <w:t>40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8863C7" w:rsidP="0087463F">
            <w:pPr>
              <w:jc w:val="both"/>
              <w:rPr>
                <w:rFonts w:cstheme="minorHAnsi"/>
                <w:b/>
              </w:rPr>
            </w:pPr>
            <w:r>
              <w:rPr>
                <w:rFonts w:cstheme="minorHAnsi"/>
              </w:rPr>
              <w:t>160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8863C7"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A269B4" w:rsidRPr="000A58BE" w:rsidRDefault="00A269B4"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lastRenderedPageBreak/>
        <w:t>Opportunities for formative feedback</w:t>
      </w:r>
    </w:p>
    <w:p w:rsidR="008863C7" w:rsidRDefault="008863C7" w:rsidP="008863C7">
      <w:pPr>
        <w:spacing w:after="0" w:line="240" w:lineRule="auto"/>
      </w:pPr>
      <w:r w:rsidRPr="00C2179E">
        <w:t>Students are given tasks to complete in their own time and supplied with methods to use for aural practice</w:t>
      </w:r>
      <w:r>
        <w:t xml:space="preserve">.  </w:t>
      </w:r>
      <w:r w:rsidRPr="00C2179E">
        <w:t>Their progress is monitored through formative assessment in each class.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8863C7" w:rsidP="00973F76">
            <w:r>
              <w:t>Aural: Exam</w:t>
            </w:r>
          </w:p>
        </w:tc>
        <w:tc>
          <w:tcPr>
            <w:tcW w:w="2570" w:type="dxa"/>
            <w:vAlign w:val="center"/>
          </w:tcPr>
          <w:p w:rsidR="00713854" w:rsidRPr="001C661C" w:rsidRDefault="008863C7" w:rsidP="00713854">
            <w:pPr>
              <w:jc w:val="center"/>
              <w:rPr>
                <w:rFonts w:cstheme="minorHAnsi"/>
              </w:rPr>
            </w:pPr>
            <w:r>
              <w:rPr>
                <w:rFonts w:cstheme="minorHAnsi"/>
              </w:rPr>
              <w:t>1 hour</w:t>
            </w:r>
          </w:p>
        </w:tc>
        <w:tc>
          <w:tcPr>
            <w:tcW w:w="2375" w:type="dxa"/>
            <w:vAlign w:val="center"/>
          </w:tcPr>
          <w:p w:rsidR="00713854" w:rsidRPr="001C661C" w:rsidRDefault="008863C7" w:rsidP="00CB0A08">
            <w:pPr>
              <w:jc w:val="center"/>
              <w:rPr>
                <w:rFonts w:cstheme="minorHAnsi"/>
              </w:rPr>
            </w:pPr>
            <w:r>
              <w:rPr>
                <w:rFonts w:cstheme="minorHAnsi"/>
              </w:rPr>
              <w:t>25%</w:t>
            </w:r>
          </w:p>
        </w:tc>
        <w:tc>
          <w:tcPr>
            <w:tcW w:w="2514" w:type="dxa"/>
            <w:vAlign w:val="center"/>
          </w:tcPr>
          <w:p w:rsidR="00713854" w:rsidRPr="001C661C" w:rsidRDefault="008863C7" w:rsidP="00713854">
            <w:pPr>
              <w:jc w:val="center"/>
              <w:rPr>
                <w:rFonts w:cstheme="minorHAnsi"/>
              </w:rPr>
            </w:pPr>
            <w:r>
              <w:rPr>
                <w:rFonts w:cstheme="minorHAnsi"/>
              </w:rPr>
              <w:t>1, 2, 3</w:t>
            </w:r>
          </w:p>
        </w:tc>
      </w:tr>
      <w:tr w:rsidR="00713854" w:rsidRPr="001C661C" w:rsidTr="00973F76">
        <w:tc>
          <w:tcPr>
            <w:tcW w:w="2997" w:type="dxa"/>
            <w:vAlign w:val="center"/>
          </w:tcPr>
          <w:p w:rsidR="00713854" w:rsidRDefault="008863C7" w:rsidP="00EE2A50">
            <w:r>
              <w:t>Theory: Exam</w:t>
            </w:r>
          </w:p>
        </w:tc>
        <w:tc>
          <w:tcPr>
            <w:tcW w:w="2570" w:type="dxa"/>
            <w:vAlign w:val="center"/>
          </w:tcPr>
          <w:p w:rsidR="00713854" w:rsidRPr="001C661C" w:rsidRDefault="008863C7" w:rsidP="00713854">
            <w:pPr>
              <w:jc w:val="center"/>
              <w:rPr>
                <w:rFonts w:cstheme="minorHAnsi"/>
              </w:rPr>
            </w:pPr>
            <w:r>
              <w:rPr>
                <w:rFonts w:cstheme="minorHAnsi"/>
              </w:rPr>
              <w:t>1 hour</w:t>
            </w:r>
          </w:p>
        </w:tc>
        <w:tc>
          <w:tcPr>
            <w:tcW w:w="2375" w:type="dxa"/>
            <w:vAlign w:val="center"/>
          </w:tcPr>
          <w:p w:rsidR="00713854" w:rsidRPr="001C661C" w:rsidRDefault="008863C7" w:rsidP="00713854">
            <w:pPr>
              <w:jc w:val="center"/>
              <w:rPr>
                <w:rFonts w:cstheme="minorHAnsi"/>
              </w:rPr>
            </w:pPr>
            <w:r>
              <w:rPr>
                <w:rFonts w:cstheme="minorHAnsi"/>
              </w:rPr>
              <w:t>25%</w:t>
            </w:r>
          </w:p>
        </w:tc>
        <w:tc>
          <w:tcPr>
            <w:tcW w:w="2514" w:type="dxa"/>
            <w:vAlign w:val="center"/>
          </w:tcPr>
          <w:p w:rsidR="00713854" w:rsidRPr="001C661C" w:rsidRDefault="008863C7" w:rsidP="00713854">
            <w:pPr>
              <w:jc w:val="center"/>
              <w:rPr>
                <w:rFonts w:cstheme="minorHAnsi"/>
              </w:rPr>
            </w:pPr>
            <w:r>
              <w:rPr>
                <w:rFonts w:cstheme="minorHAnsi"/>
              </w:rPr>
              <w:t>1, 2, 3</w:t>
            </w:r>
          </w:p>
        </w:tc>
      </w:tr>
      <w:tr w:rsidR="00CB0A08" w:rsidRPr="001C661C" w:rsidTr="00973F76">
        <w:tc>
          <w:tcPr>
            <w:tcW w:w="2997" w:type="dxa"/>
            <w:vAlign w:val="center"/>
          </w:tcPr>
          <w:p w:rsidR="00CB0A08" w:rsidRDefault="008863C7" w:rsidP="00EE2A50">
            <w:r>
              <w:t>Aural: Transcription</w:t>
            </w:r>
          </w:p>
        </w:tc>
        <w:tc>
          <w:tcPr>
            <w:tcW w:w="2570" w:type="dxa"/>
            <w:vAlign w:val="center"/>
          </w:tcPr>
          <w:p w:rsidR="00CB0A08" w:rsidRDefault="008863C7" w:rsidP="008863C7">
            <w:pPr>
              <w:jc w:val="center"/>
              <w:rPr>
                <w:rFonts w:cstheme="minorHAnsi"/>
              </w:rPr>
            </w:pPr>
            <w:r>
              <w:rPr>
                <w:rFonts w:cstheme="minorHAnsi"/>
              </w:rPr>
              <w:t>1 set piece</w:t>
            </w:r>
          </w:p>
        </w:tc>
        <w:tc>
          <w:tcPr>
            <w:tcW w:w="2375" w:type="dxa"/>
            <w:vAlign w:val="center"/>
          </w:tcPr>
          <w:p w:rsidR="00CB0A08" w:rsidRDefault="008863C7" w:rsidP="00713854">
            <w:pPr>
              <w:jc w:val="center"/>
              <w:rPr>
                <w:rFonts w:cstheme="minorHAnsi"/>
              </w:rPr>
            </w:pPr>
            <w:r>
              <w:rPr>
                <w:rFonts w:cstheme="minorHAnsi"/>
              </w:rPr>
              <w:t>25%</w:t>
            </w:r>
          </w:p>
        </w:tc>
        <w:tc>
          <w:tcPr>
            <w:tcW w:w="2514" w:type="dxa"/>
            <w:vAlign w:val="center"/>
          </w:tcPr>
          <w:p w:rsidR="00CB0A08" w:rsidRDefault="008863C7" w:rsidP="00713854">
            <w:pPr>
              <w:jc w:val="center"/>
              <w:rPr>
                <w:rFonts w:cstheme="minorHAnsi"/>
              </w:rPr>
            </w:pPr>
            <w:r>
              <w:rPr>
                <w:rFonts w:cstheme="minorHAnsi"/>
              </w:rPr>
              <w:t>1, 2, 3</w:t>
            </w:r>
          </w:p>
        </w:tc>
      </w:tr>
      <w:tr w:rsidR="00CB0A08" w:rsidRPr="001C661C" w:rsidTr="00973F76">
        <w:tc>
          <w:tcPr>
            <w:tcW w:w="2997" w:type="dxa"/>
            <w:vAlign w:val="center"/>
          </w:tcPr>
          <w:p w:rsidR="00CB0A08" w:rsidRDefault="008863C7" w:rsidP="00EE2A50">
            <w:r>
              <w:t>Theory: Analysis</w:t>
            </w:r>
          </w:p>
        </w:tc>
        <w:tc>
          <w:tcPr>
            <w:tcW w:w="2570" w:type="dxa"/>
            <w:vAlign w:val="center"/>
          </w:tcPr>
          <w:p w:rsidR="00CB0A08" w:rsidRDefault="00002384" w:rsidP="00713854">
            <w:pPr>
              <w:jc w:val="center"/>
              <w:rPr>
                <w:rFonts w:cstheme="minorHAnsi"/>
              </w:rPr>
            </w:pPr>
            <w:r>
              <w:rPr>
                <w:rFonts w:cstheme="minorHAnsi"/>
              </w:rPr>
              <w:t>10</w:t>
            </w:r>
            <w:r w:rsidR="008863C7">
              <w:rPr>
                <w:rFonts w:cstheme="minorHAnsi"/>
              </w:rPr>
              <w:t>00 words</w:t>
            </w:r>
          </w:p>
        </w:tc>
        <w:tc>
          <w:tcPr>
            <w:tcW w:w="2375" w:type="dxa"/>
            <w:vAlign w:val="center"/>
          </w:tcPr>
          <w:p w:rsidR="00CB0A08" w:rsidRDefault="000A4BD5" w:rsidP="00713854">
            <w:pPr>
              <w:jc w:val="center"/>
              <w:rPr>
                <w:rFonts w:cstheme="minorHAnsi"/>
              </w:rPr>
            </w:pPr>
            <w:r>
              <w:rPr>
                <w:rFonts w:cstheme="minorHAnsi"/>
              </w:rPr>
              <w:t>25%</w:t>
            </w:r>
          </w:p>
        </w:tc>
        <w:tc>
          <w:tcPr>
            <w:tcW w:w="2514" w:type="dxa"/>
            <w:vAlign w:val="center"/>
          </w:tcPr>
          <w:p w:rsidR="00CB0A08" w:rsidRDefault="008863C7" w:rsidP="00713854">
            <w:pPr>
              <w:jc w:val="center"/>
              <w:rPr>
                <w:rFonts w:cstheme="minorHAnsi"/>
              </w:rPr>
            </w:pPr>
            <w:r>
              <w:rPr>
                <w:rFonts w:cstheme="minorHAnsi"/>
              </w:rPr>
              <w:t>1, 2, 3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0A4BD5">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8863C7" w:rsidRPr="001C661C" w:rsidTr="00973F76">
        <w:tc>
          <w:tcPr>
            <w:tcW w:w="2997" w:type="dxa"/>
            <w:vAlign w:val="center"/>
          </w:tcPr>
          <w:p w:rsidR="008863C7" w:rsidRDefault="008863C7" w:rsidP="008863C7">
            <w:r>
              <w:t>Aural: Exam</w:t>
            </w:r>
          </w:p>
        </w:tc>
        <w:tc>
          <w:tcPr>
            <w:tcW w:w="2570" w:type="dxa"/>
            <w:vAlign w:val="center"/>
          </w:tcPr>
          <w:p w:rsidR="008863C7" w:rsidRPr="001C661C" w:rsidRDefault="008863C7" w:rsidP="008863C7">
            <w:pPr>
              <w:jc w:val="center"/>
              <w:rPr>
                <w:rFonts w:cstheme="minorHAnsi"/>
              </w:rPr>
            </w:pPr>
            <w:r>
              <w:rPr>
                <w:rFonts w:cstheme="minorHAnsi"/>
              </w:rPr>
              <w:t>1 hour</w:t>
            </w:r>
          </w:p>
        </w:tc>
        <w:tc>
          <w:tcPr>
            <w:tcW w:w="2375" w:type="dxa"/>
            <w:vAlign w:val="center"/>
          </w:tcPr>
          <w:p w:rsidR="008863C7" w:rsidRPr="001C661C" w:rsidRDefault="008863C7" w:rsidP="008863C7">
            <w:pPr>
              <w:jc w:val="center"/>
              <w:rPr>
                <w:rFonts w:cstheme="minorHAnsi"/>
              </w:rPr>
            </w:pPr>
            <w:r>
              <w:rPr>
                <w:rFonts w:cstheme="minorHAnsi"/>
              </w:rPr>
              <w:t>25%</w:t>
            </w:r>
          </w:p>
        </w:tc>
        <w:tc>
          <w:tcPr>
            <w:tcW w:w="2514" w:type="dxa"/>
            <w:vAlign w:val="center"/>
          </w:tcPr>
          <w:p w:rsidR="008863C7" w:rsidRPr="001C661C" w:rsidRDefault="008863C7" w:rsidP="008863C7">
            <w:pPr>
              <w:jc w:val="center"/>
              <w:rPr>
                <w:rFonts w:cstheme="minorHAnsi"/>
              </w:rPr>
            </w:pPr>
            <w:r>
              <w:rPr>
                <w:rFonts w:cstheme="minorHAnsi"/>
              </w:rPr>
              <w:t>1, 2, 3</w:t>
            </w:r>
          </w:p>
        </w:tc>
      </w:tr>
      <w:tr w:rsidR="008863C7" w:rsidRPr="001C661C" w:rsidTr="00973F76">
        <w:tc>
          <w:tcPr>
            <w:tcW w:w="2997" w:type="dxa"/>
            <w:vAlign w:val="center"/>
          </w:tcPr>
          <w:p w:rsidR="008863C7" w:rsidRDefault="008863C7" w:rsidP="008863C7">
            <w:r>
              <w:t>Theory: Exam</w:t>
            </w:r>
          </w:p>
        </w:tc>
        <w:tc>
          <w:tcPr>
            <w:tcW w:w="2570" w:type="dxa"/>
            <w:vAlign w:val="center"/>
          </w:tcPr>
          <w:p w:rsidR="008863C7" w:rsidRPr="001C661C" w:rsidRDefault="008863C7" w:rsidP="008863C7">
            <w:pPr>
              <w:jc w:val="center"/>
              <w:rPr>
                <w:rFonts w:cstheme="minorHAnsi"/>
              </w:rPr>
            </w:pPr>
            <w:r>
              <w:rPr>
                <w:rFonts w:cstheme="minorHAnsi"/>
              </w:rPr>
              <w:t>1 hour</w:t>
            </w:r>
          </w:p>
        </w:tc>
        <w:tc>
          <w:tcPr>
            <w:tcW w:w="2375" w:type="dxa"/>
            <w:vAlign w:val="center"/>
          </w:tcPr>
          <w:p w:rsidR="008863C7" w:rsidRPr="001C661C" w:rsidRDefault="008863C7" w:rsidP="008863C7">
            <w:pPr>
              <w:jc w:val="center"/>
              <w:rPr>
                <w:rFonts w:cstheme="minorHAnsi"/>
              </w:rPr>
            </w:pPr>
            <w:r>
              <w:rPr>
                <w:rFonts w:cstheme="minorHAnsi"/>
              </w:rPr>
              <w:t>25%</w:t>
            </w:r>
          </w:p>
        </w:tc>
        <w:tc>
          <w:tcPr>
            <w:tcW w:w="2514" w:type="dxa"/>
            <w:vAlign w:val="center"/>
          </w:tcPr>
          <w:p w:rsidR="008863C7" w:rsidRPr="001C661C" w:rsidRDefault="008863C7" w:rsidP="008863C7">
            <w:pPr>
              <w:jc w:val="center"/>
              <w:rPr>
                <w:rFonts w:cstheme="minorHAnsi"/>
              </w:rPr>
            </w:pPr>
            <w:r>
              <w:rPr>
                <w:rFonts w:cstheme="minorHAnsi"/>
              </w:rPr>
              <w:t>1, 2, 3</w:t>
            </w:r>
          </w:p>
        </w:tc>
      </w:tr>
      <w:tr w:rsidR="008863C7" w:rsidRPr="001C661C" w:rsidTr="00973F76">
        <w:tc>
          <w:tcPr>
            <w:tcW w:w="2997" w:type="dxa"/>
            <w:vAlign w:val="center"/>
          </w:tcPr>
          <w:p w:rsidR="008863C7" w:rsidRDefault="008863C7" w:rsidP="008863C7">
            <w:r>
              <w:t>Aural: Transcription</w:t>
            </w:r>
          </w:p>
        </w:tc>
        <w:tc>
          <w:tcPr>
            <w:tcW w:w="2570" w:type="dxa"/>
            <w:vAlign w:val="center"/>
          </w:tcPr>
          <w:p w:rsidR="008863C7" w:rsidRDefault="008863C7" w:rsidP="008863C7">
            <w:pPr>
              <w:jc w:val="center"/>
              <w:rPr>
                <w:rFonts w:cstheme="minorHAnsi"/>
              </w:rPr>
            </w:pPr>
            <w:r>
              <w:rPr>
                <w:rFonts w:cstheme="minorHAnsi"/>
              </w:rPr>
              <w:t>1 set piece</w:t>
            </w:r>
          </w:p>
        </w:tc>
        <w:tc>
          <w:tcPr>
            <w:tcW w:w="2375" w:type="dxa"/>
            <w:vAlign w:val="center"/>
          </w:tcPr>
          <w:p w:rsidR="008863C7" w:rsidRDefault="008863C7" w:rsidP="008863C7">
            <w:pPr>
              <w:jc w:val="center"/>
              <w:rPr>
                <w:rFonts w:cstheme="minorHAnsi"/>
              </w:rPr>
            </w:pPr>
            <w:r>
              <w:rPr>
                <w:rFonts w:cstheme="minorHAnsi"/>
              </w:rPr>
              <w:t>25%</w:t>
            </w:r>
          </w:p>
        </w:tc>
        <w:tc>
          <w:tcPr>
            <w:tcW w:w="2514" w:type="dxa"/>
            <w:vAlign w:val="center"/>
          </w:tcPr>
          <w:p w:rsidR="008863C7" w:rsidRDefault="008863C7" w:rsidP="008863C7">
            <w:pPr>
              <w:jc w:val="center"/>
              <w:rPr>
                <w:rFonts w:cstheme="minorHAnsi"/>
              </w:rPr>
            </w:pPr>
            <w:r>
              <w:rPr>
                <w:rFonts w:cstheme="minorHAnsi"/>
              </w:rPr>
              <w:t>1, 2, 3</w:t>
            </w:r>
          </w:p>
        </w:tc>
      </w:tr>
      <w:tr w:rsidR="008863C7" w:rsidRPr="001C661C" w:rsidTr="00973F76">
        <w:tc>
          <w:tcPr>
            <w:tcW w:w="2997" w:type="dxa"/>
            <w:vAlign w:val="center"/>
          </w:tcPr>
          <w:p w:rsidR="008863C7" w:rsidRDefault="008863C7" w:rsidP="008863C7">
            <w:r>
              <w:t>Theory: Analysis</w:t>
            </w:r>
          </w:p>
        </w:tc>
        <w:tc>
          <w:tcPr>
            <w:tcW w:w="2570" w:type="dxa"/>
            <w:vAlign w:val="center"/>
          </w:tcPr>
          <w:p w:rsidR="008863C7" w:rsidRDefault="00002384" w:rsidP="008863C7">
            <w:pPr>
              <w:jc w:val="center"/>
              <w:rPr>
                <w:rFonts w:cstheme="minorHAnsi"/>
              </w:rPr>
            </w:pPr>
            <w:r>
              <w:rPr>
                <w:rFonts w:cstheme="minorHAnsi"/>
              </w:rPr>
              <w:t>10</w:t>
            </w:r>
            <w:r w:rsidR="008863C7">
              <w:rPr>
                <w:rFonts w:cstheme="minorHAnsi"/>
              </w:rPr>
              <w:t>00 words</w:t>
            </w:r>
          </w:p>
        </w:tc>
        <w:tc>
          <w:tcPr>
            <w:tcW w:w="2375" w:type="dxa"/>
            <w:vAlign w:val="center"/>
          </w:tcPr>
          <w:p w:rsidR="008863C7" w:rsidRDefault="008863C7" w:rsidP="008863C7">
            <w:pPr>
              <w:jc w:val="center"/>
              <w:rPr>
                <w:rFonts w:cstheme="minorHAnsi"/>
              </w:rPr>
            </w:pPr>
            <w:r>
              <w:rPr>
                <w:rFonts w:cstheme="minorHAnsi"/>
              </w:rPr>
              <w:t>25%</w:t>
            </w:r>
          </w:p>
        </w:tc>
        <w:tc>
          <w:tcPr>
            <w:tcW w:w="2514" w:type="dxa"/>
            <w:vAlign w:val="center"/>
          </w:tcPr>
          <w:p w:rsidR="008863C7" w:rsidRDefault="008863C7" w:rsidP="008863C7">
            <w:pPr>
              <w:jc w:val="center"/>
              <w:rPr>
                <w:rFonts w:cstheme="minorHAnsi"/>
              </w:rPr>
            </w:pPr>
            <w:r>
              <w:rPr>
                <w:rFonts w:cstheme="minorHAnsi"/>
              </w:rPr>
              <w:t>1, 2, 3</w:t>
            </w:r>
          </w:p>
        </w:tc>
      </w:tr>
    </w:tbl>
    <w:p w:rsidR="000A4BD5" w:rsidRPr="000A4BD5" w:rsidRDefault="000A4BD5" w:rsidP="000A4BD5">
      <w:pPr>
        <w:spacing w:after="0" w:line="240" w:lineRule="auto"/>
        <w:rPr>
          <w:b/>
          <w:bCs/>
          <w:sz w:val="20"/>
          <w:szCs w:val="20"/>
        </w:rPr>
      </w:pPr>
      <w:r>
        <w:rPr>
          <w:sz w:val="20"/>
          <w:szCs w:val="20"/>
        </w:rPr>
        <w:t>*</w:t>
      </w:r>
      <w:r w:rsidRPr="000A4BD5">
        <w:rPr>
          <w:sz w:val="20"/>
          <w:szCs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0A4BD5" w:rsidRDefault="000A4BD5"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E2A50" w:rsidRPr="00EE2A50" w:rsidRDefault="00EE2A50" w:rsidP="00F955D7">
      <w:pPr>
        <w:spacing w:after="0" w:line="240" w:lineRule="auto"/>
        <w:rPr>
          <w:rFonts w:cstheme="minorHAnsi"/>
          <w:u w:val="single"/>
        </w:rPr>
      </w:pPr>
      <w:r w:rsidRPr="00EE2A50">
        <w:rPr>
          <w:rFonts w:cstheme="minorHAnsi"/>
          <w:u w:val="single"/>
        </w:rPr>
        <w:t>Essential</w:t>
      </w:r>
      <w:r>
        <w:rPr>
          <w:rFonts w:cstheme="minorHAnsi"/>
          <w:u w:val="single"/>
        </w:rPr>
        <w:t>:</w:t>
      </w:r>
    </w:p>
    <w:p w:rsidR="008863C7" w:rsidRPr="008863C7" w:rsidRDefault="008863C7" w:rsidP="008863C7">
      <w:pPr>
        <w:pStyle w:val="ListParagraph"/>
        <w:numPr>
          <w:ilvl w:val="0"/>
          <w:numId w:val="17"/>
        </w:numPr>
        <w:spacing w:after="0" w:line="240" w:lineRule="auto"/>
        <w:rPr>
          <w:b/>
        </w:rPr>
      </w:pPr>
      <w:r w:rsidRPr="00C2179E">
        <w:t>Boling, M.E. (1993) The Jazz Theory Workbook: Advance Music</w:t>
      </w:r>
    </w:p>
    <w:p w:rsidR="008863C7" w:rsidRPr="008863C7" w:rsidRDefault="008863C7" w:rsidP="008863C7">
      <w:pPr>
        <w:pStyle w:val="ListParagraph"/>
        <w:numPr>
          <w:ilvl w:val="0"/>
          <w:numId w:val="17"/>
        </w:numPr>
        <w:spacing w:after="0" w:line="240" w:lineRule="auto"/>
        <w:rPr>
          <w:b/>
        </w:rPr>
      </w:pPr>
      <w:r w:rsidRPr="00C2179E">
        <w:t>Bowman, D. and Terry, P. (1993) Aural Matters: Schott &amp; Co. Ltd</w:t>
      </w:r>
    </w:p>
    <w:p w:rsidR="008863C7" w:rsidRPr="008863C7" w:rsidRDefault="008863C7" w:rsidP="008863C7">
      <w:pPr>
        <w:pStyle w:val="ListParagraph"/>
        <w:numPr>
          <w:ilvl w:val="0"/>
          <w:numId w:val="17"/>
        </w:numPr>
        <w:spacing w:after="0" w:line="240" w:lineRule="auto"/>
        <w:rPr>
          <w:b/>
        </w:rPr>
      </w:pPr>
      <w:r w:rsidRPr="00C2179E">
        <w:t>Harrison, M. (1995) Contemporary Music Theory, Level I and II: Hal Leonard</w:t>
      </w:r>
    </w:p>
    <w:p w:rsidR="008863C7" w:rsidRPr="008863C7" w:rsidRDefault="008863C7" w:rsidP="008863C7">
      <w:pPr>
        <w:pStyle w:val="ListParagraph"/>
        <w:numPr>
          <w:ilvl w:val="0"/>
          <w:numId w:val="17"/>
        </w:numPr>
        <w:spacing w:after="0" w:line="240" w:lineRule="auto"/>
        <w:rPr>
          <w:b/>
        </w:rPr>
      </w:pPr>
      <w:r w:rsidRPr="00C2179E">
        <w:t>Honing, H. (2014) Musical Cognition, A Science of Listening: Transaction Publishers</w:t>
      </w:r>
    </w:p>
    <w:p w:rsidR="008863C7" w:rsidRPr="008863C7" w:rsidRDefault="008863C7" w:rsidP="008863C7">
      <w:pPr>
        <w:pStyle w:val="ListParagraph"/>
        <w:numPr>
          <w:ilvl w:val="0"/>
          <w:numId w:val="17"/>
        </w:numPr>
        <w:spacing w:after="0" w:line="240" w:lineRule="auto"/>
        <w:rPr>
          <w:b/>
        </w:rPr>
      </w:pPr>
      <w:proofErr w:type="spellStart"/>
      <w:r w:rsidRPr="00C2179E">
        <w:t>Karpinski</w:t>
      </w:r>
      <w:proofErr w:type="spellEnd"/>
      <w:r w:rsidRPr="00C2179E">
        <w:t>, G.S. (2000) Aural Skills Acquisition, The Development of Listening, Reading and Performing Skills in College-Level Musicians: Oxford University Press</w:t>
      </w:r>
    </w:p>
    <w:p w:rsidR="008863C7" w:rsidRPr="008863C7" w:rsidRDefault="008863C7" w:rsidP="008863C7">
      <w:pPr>
        <w:pStyle w:val="ListParagraph"/>
        <w:numPr>
          <w:ilvl w:val="0"/>
          <w:numId w:val="17"/>
        </w:numPr>
        <w:spacing w:after="0" w:line="240" w:lineRule="auto"/>
        <w:rPr>
          <w:b/>
        </w:rPr>
      </w:pPr>
      <w:proofErr w:type="spellStart"/>
      <w:r w:rsidRPr="00C2179E">
        <w:t>Mixon</w:t>
      </w:r>
      <w:proofErr w:type="spellEnd"/>
      <w:r w:rsidRPr="00C2179E">
        <w:t>, D. (1998) Performance Ear Training: Advance Music</w:t>
      </w:r>
    </w:p>
    <w:p w:rsidR="008863C7" w:rsidRPr="008863C7" w:rsidRDefault="008863C7" w:rsidP="008863C7">
      <w:pPr>
        <w:pStyle w:val="ListParagraph"/>
        <w:numPr>
          <w:ilvl w:val="0"/>
          <w:numId w:val="17"/>
        </w:numPr>
        <w:spacing w:after="0" w:line="240" w:lineRule="auto"/>
        <w:rPr>
          <w:b/>
        </w:rPr>
      </w:pPr>
      <w:r w:rsidRPr="00C2179E">
        <w:t>Sheldon, C. and Skinner, T (2004) Popular Music Theory, Grades 6-8: London College of Music Exams</w:t>
      </w:r>
    </w:p>
    <w:p w:rsidR="008863C7" w:rsidRDefault="008863C7" w:rsidP="008863C7">
      <w:pPr>
        <w:pStyle w:val="ListParagraph"/>
        <w:numPr>
          <w:ilvl w:val="0"/>
          <w:numId w:val="17"/>
        </w:numPr>
        <w:rPr>
          <w:b/>
        </w:rPr>
      </w:pPr>
      <w:r w:rsidRPr="00C2179E">
        <w:t>Taylor, E. (2004) The AB Guide to Music Theory: The Associate Board of the Royal Schools of Music</w:t>
      </w:r>
    </w:p>
    <w:p w:rsidR="008863C7" w:rsidRPr="008863C7" w:rsidRDefault="008863C7" w:rsidP="008863C7"/>
    <w:p w:rsidR="008863C7" w:rsidRPr="008863C7" w:rsidRDefault="008863C7" w:rsidP="008863C7"/>
    <w:p w:rsidR="008863C7" w:rsidRPr="008863C7" w:rsidRDefault="008863C7" w:rsidP="008863C7"/>
    <w:p w:rsidR="008863C7" w:rsidRPr="008863C7" w:rsidRDefault="008863C7" w:rsidP="008863C7"/>
    <w:p w:rsidR="008863C7" w:rsidRPr="008863C7" w:rsidRDefault="008863C7" w:rsidP="008863C7"/>
    <w:p w:rsidR="008863C7" w:rsidRPr="008863C7" w:rsidRDefault="008863C7" w:rsidP="008863C7"/>
    <w:p w:rsidR="008863C7" w:rsidRPr="008863C7" w:rsidRDefault="008863C7" w:rsidP="008863C7"/>
    <w:p w:rsidR="008863C7" w:rsidRPr="008863C7" w:rsidRDefault="008863C7" w:rsidP="008863C7"/>
    <w:p w:rsidR="008863C7" w:rsidRPr="008863C7" w:rsidRDefault="008863C7" w:rsidP="008863C7"/>
    <w:p w:rsidR="008863C7" w:rsidRPr="008863C7" w:rsidRDefault="008863C7" w:rsidP="008863C7">
      <w:pPr>
        <w:tabs>
          <w:tab w:val="left" w:pos="9081"/>
        </w:tabs>
      </w:pPr>
      <w:r>
        <w:tab/>
      </w:r>
    </w:p>
    <w:sectPr w:rsidR="008863C7" w:rsidRPr="008863C7" w:rsidSect="001C661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84" w:rsidRDefault="00002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002384">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84" w:rsidRDefault="00002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84" w:rsidRDefault="00002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002384">
    <w:pPr>
      <w:pStyle w:val="Header"/>
    </w:pPr>
    <w:bookmarkStart w:id="0" w:name="_GoBack"/>
    <w:r>
      <w:rPr>
        <w:noProof/>
        <w:lang w:eastAsia="en-GB"/>
      </w:rPr>
      <w:drawing>
        <wp:anchor distT="0" distB="0" distL="114300" distR="114300" simplePos="0" relativeHeight="251661312" behindDoc="1" locked="0" layoutInCell="1" allowOverlap="1">
          <wp:simplePos x="0" y="0"/>
          <wp:positionH relativeFrom="column">
            <wp:posOffset>4998720</wp:posOffset>
          </wp:positionH>
          <wp:positionV relativeFrom="paragraph">
            <wp:posOffset>-472440</wp:posOffset>
          </wp:positionV>
          <wp:extent cx="2195273" cy="13193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06883" cy="1326304"/>
                  </a:xfrm>
                  <a:prstGeom prst="rect">
                    <a:avLst/>
                  </a:prstGeom>
                </pic:spPr>
              </pic:pic>
            </a:graphicData>
          </a:graphic>
          <wp14:sizeRelH relativeFrom="page">
            <wp14:pctWidth>0</wp14:pctWidth>
          </wp14:sizeRelH>
          <wp14:sizeRelV relativeFrom="page">
            <wp14:pctHeight>0</wp14:pctHeight>
          </wp14:sizeRelV>
        </wp:anchor>
      </w:drawing>
    </w:r>
    <w:bookmarkEnd w:id="0"/>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84" w:rsidRDefault="00002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4"/>
  </w:num>
  <w:num w:numId="5">
    <w:abstractNumId w:val="16"/>
  </w:num>
  <w:num w:numId="6">
    <w:abstractNumId w:val="12"/>
  </w:num>
  <w:num w:numId="7">
    <w:abstractNumId w:val="21"/>
  </w:num>
  <w:num w:numId="8">
    <w:abstractNumId w:val="19"/>
  </w:num>
  <w:num w:numId="9">
    <w:abstractNumId w:val="22"/>
  </w:num>
  <w:num w:numId="10">
    <w:abstractNumId w:val="18"/>
  </w:num>
  <w:num w:numId="11">
    <w:abstractNumId w:val="20"/>
  </w:num>
  <w:num w:numId="12">
    <w:abstractNumId w:val="2"/>
  </w:num>
  <w:num w:numId="13">
    <w:abstractNumId w:val="13"/>
  </w:num>
  <w:num w:numId="14">
    <w:abstractNumId w:val="6"/>
  </w:num>
  <w:num w:numId="15">
    <w:abstractNumId w:val="17"/>
  </w:num>
  <w:num w:numId="16">
    <w:abstractNumId w:val="5"/>
  </w:num>
  <w:num w:numId="17">
    <w:abstractNumId w:val="8"/>
  </w:num>
  <w:num w:numId="18">
    <w:abstractNumId w:val="0"/>
  </w:num>
  <w:num w:numId="19">
    <w:abstractNumId w:val="11"/>
  </w:num>
  <w:num w:numId="20">
    <w:abstractNumId w:val="1"/>
  </w:num>
  <w:num w:numId="21">
    <w:abstractNumId w:val="10"/>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2384"/>
    <w:rsid w:val="00053E97"/>
    <w:rsid w:val="000A4BD5"/>
    <w:rsid w:val="000A58BE"/>
    <w:rsid w:val="000A5D80"/>
    <w:rsid w:val="000B2598"/>
    <w:rsid w:val="001C661C"/>
    <w:rsid w:val="003663DD"/>
    <w:rsid w:val="00366821"/>
    <w:rsid w:val="003A7418"/>
    <w:rsid w:val="00425F09"/>
    <w:rsid w:val="00436D1C"/>
    <w:rsid w:val="00460004"/>
    <w:rsid w:val="004A247D"/>
    <w:rsid w:val="004A73FB"/>
    <w:rsid w:val="004A74D4"/>
    <w:rsid w:val="004F4A6B"/>
    <w:rsid w:val="00534D47"/>
    <w:rsid w:val="00545359"/>
    <w:rsid w:val="005F38CB"/>
    <w:rsid w:val="00623815"/>
    <w:rsid w:val="006943D9"/>
    <w:rsid w:val="00713854"/>
    <w:rsid w:val="007F1B4A"/>
    <w:rsid w:val="0087463F"/>
    <w:rsid w:val="008863C7"/>
    <w:rsid w:val="00896703"/>
    <w:rsid w:val="008A2ACE"/>
    <w:rsid w:val="00940BAB"/>
    <w:rsid w:val="00966B12"/>
    <w:rsid w:val="00973F76"/>
    <w:rsid w:val="00A12CD1"/>
    <w:rsid w:val="00A269B4"/>
    <w:rsid w:val="00AA1235"/>
    <w:rsid w:val="00B20B91"/>
    <w:rsid w:val="00B53773"/>
    <w:rsid w:val="00C07387"/>
    <w:rsid w:val="00C22386"/>
    <w:rsid w:val="00C3533F"/>
    <w:rsid w:val="00C63599"/>
    <w:rsid w:val="00C90D93"/>
    <w:rsid w:val="00CB0A08"/>
    <w:rsid w:val="00CE0279"/>
    <w:rsid w:val="00D016E2"/>
    <w:rsid w:val="00D35C71"/>
    <w:rsid w:val="00D40518"/>
    <w:rsid w:val="00D82C9D"/>
    <w:rsid w:val="00D97C8C"/>
    <w:rsid w:val="00DA29B6"/>
    <w:rsid w:val="00DD43C8"/>
    <w:rsid w:val="00E20379"/>
    <w:rsid w:val="00EA2F19"/>
    <w:rsid w:val="00ED5540"/>
    <w:rsid w:val="00EE2A50"/>
    <w:rsid w:val="00EF5DBA"/>
    <w:rsid w:val="00F9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A2FB42"/>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Aural and Theory</vt:lpstr>
    </vt:vector>
  </TitlesOfParts>
  <Company>Leeds College Of Music</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Aural and Theory</dc:title>
  <dc:creator>LCoM User</dc:creator>
  <cp:lastModifiedBy>Stephenson, Caroline</cp:lastModifiedBy>
  <cp:revision>3</cp:revision>
  <cp:lastPrinted>2019-02-06T10:12:00Z</cp:lastPrinted>
  <dcterms:created xsi:type="dcterms:W3CDTF">2021-05-10T15:50:00Z</dcterms:created>
  <dcterms:modified xsi:type="dcterms:W3CDTF">2021-05-10T15:51:00Z</dcterms:modified>
</cp:coreProperties>
</file>